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08:50 МСК · База обновлена: 25.07.2026, 08:29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МАТЕРИАЛОМ ДЛЯ БАКТЕРИОЛОГИЧЕСКОГО ИССЛЕДОВАНИЯ С ЦЕЛЬЮ ВЫЯВЛЕНИЯ БАКТЕРИОНОСИТЕЛЕЙ САЛЬМОНЕЛЛ БРЮШНОГО ТИФА И ПАРАТИФОВ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испражнения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желчь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ЕСТЕСТВЕННЫЙ АКТИВНЫЙ ИММУНИТЕТ ВЫРАБАТЫВАЕТСЯ В РЕЗУЛЬТАТЕ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получения антител с молоком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введения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введения анатоксина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перенесенного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перенесенного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АНТИБИОТИКИ, ПОЛУЧЕННЫЕ ИЗ РАСТЕНИЙ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нистатин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лизоцим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фитонциды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фитонциды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ЗАЩИЩАЕТ ПНЕВМОКОКК ОТ ФАГОЦИТОЗА И ДЕЙСТВИЯ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рибосомы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капсула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гиалуронидаза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фибринолизин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капсула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ОПРЕДЕЛЕНИЕ СПОСОБНОСТИ ЭНТЕРОБАКТЕРИЙ К ОБРАЗОВАНИЮ ИНДОЛА ПРОВОДЯТ НА ПИТАТЕЛЬНОЙ СРЕДЕ, СОДЕРЖАЩЕЙ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метионин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лецитин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аргинин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триптофан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триптофан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ВЫСОКО-СЕЛЕКТИВНОЙ СРЕДОЙ ДЛЯ САЛЬМОНЕЛЛ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10 % желчный бульон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среда Плоскирева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магниевая среда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висмут-сульфит агар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висмут-сульфит агар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СЕРОДИАГНОСТИКИ ИСПОЛЬЗУЮТ РЕАКЦИЮ АГГЛЮТИНАЦИИ-ЛИЗИСА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болезни Васильева-Вейля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возвратном тифе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сыпном тифе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сифилисе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болезни Васильева-Вейля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СРЕДСТВАМ ПАССИВНОЙ ИММУНИЗАЦИИ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противостолбнячная сыворотка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гриппозная вакцина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туляремийная вакцина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брюшнотифозный фаг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противостолбнячная сыворотка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ПОДТВЕРЖДЕНИЯ НАЛИЧИЯ ТЕРМОТОЛЕРАНТНЫХ БАКТЕРИЙ В ВОДЕ ПОСЕВЫ ИНКУБИРУЮТ ПРИ ТЕМПЕРАТУРЕ0С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 ЦЕЛЬЮ ВЫЯВЛЕНИЯ ИНФЕКЦИОННОЙ АЛЛЕРГИИ АЛЛЕРГЕН ВВОДЯТ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подкожно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внутриввено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внутрикожно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внутрикожно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